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54" w:rsidRPr="00235054" w:rsidRDefault="00235054" w:rsidP="002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99CC"/>
          <w:sz w:val="20"/>
          <w:szCs w:val="20"/>
          <w:shd w:val="clear" w:color="auto" w:fill="FFFFFF"/>
        </w:rPr>
        <w:t>C</w:t>
      </w:r>
      <w:r w:rsidRPr="00235054">
        <w:rPr>
          <w:rFonts w:ascii="Tahoma" w:eastAsia="Times New Roman" w:hAnsi="Tahoma" w:cs="Tahoma"/>
          <w:b/>
          <w:bCs/>
          <w:color w:val="3399CC"/>
          <w:sz w:val="20"/>
          <w:szCs w:val="20"/>
          <w:shd w:val="clear" w:color="auto" w:fill="FFFFFF"/>
        </w:rPr>
        <w:t xml:space="preserve">hapter </w:t>
      </w:r>
      <w:r>
        <w:rPr>
          <w:rFonts w:ascii="Tahoma" w:eastAsia="Times New Roman" w:hAnsi="Tahoma" w:cs="Tahoma"/>
          <w:b/>
          <w:bCs/>
          <w:color w:val="3399CC"/>
          <w:sz w:val="20"/>
          <w:szCs w:val="20"/>
          <w:shd w:val="clear" w:color="auto" w:fill="FFFFFF"/>
        </w:rPr>
        <w:t>5</w:t>
      </w:r>
      <w:r w:rsidRPr="00235054">
        <w:rPr>
          <w:rFonts w:ascii="Tahoma" w:eastAsia="Times New Roman" w:hAnsi="Tahoma" w:cs="Tahoma"/>
          <w:b/>
          <w:bCs/>
          <w:color w:val="3399CC"/>
          <w:sz w:val="20"/>
          <w:szCs w:val="20"/>
          <w:shd w:val="clear" w:color="auto" w:fill="FFFFFF"/>
        </w:rPr>
        <w:t>: Civil Liberties</w:t>
      </w:r>
    </w:p>
    <w:p w:rsidR="00235054" w:rsidRPr="00235054" w:rsidRDefault="00235054" w:rsidP="00235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</w:rPr>
      </w:pPr>
    </w:p>
    <w:p w:rsidR="00235054" w:rsidRPr="00235054" w:rsidRDefault="00235054" w:rsidP="0023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politics of civil liberties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objectives of the Framers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Limited federal powers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Constitution: a list of dos, not don'ts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 xml:space="preserve">Bill of Rights: specific do </w:t>
      </w:r>
      <w:proofErr w:type="spellStart"/>
      <w:r w:rsidRPr="00235054">
        <w:rPr>
          <w:rFonts w:ascii="Arial" w:eastAsia="Times New Roman" w:hAnsi="Arial" w:cs="Arial"/>
          <w:color w:val="003366"/>
          <w:sz w:val="18"/>
          <w:szCs w:val="18"/>
        </w:rPr>
        <w:t>nots</w:t>
      </w:r>
      <w:proofErr w:type="spellEnd"/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Not intended to affect states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 limitation on popular rule</w:t>
      </w:r>
    </w:p>
    <w:p w:rsidR="00235054" w:rsidRPr="00235054" w:rsidRDefault="00235054" w:rsidP="0023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Politics, culture, and civil liberties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Liberties become a major issue for three reasons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Rights in conflict: Bill of Rights contains competing rights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Sheppard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case (free press versus fair trial)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Policy entrepreneurs most successful during crises, especially war, by arousing people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Cultural conflicts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Original settlement by white European Protestants produced Americanism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Waves of immigration brought new cultures, conflicts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 xml:space="preserve">Non-Christians offended by government-sponsored </w:t>
      </w:r>
      <w:proofErr w:type="spellStart"/>
      <w:r w:rsidRPr="00235054">
        <w:rPr>
          <w:rFonts w:ascii="Arial" w:eastAsia="Times New Roman" w:hAnsi="Arial" w:cs="Arial"/>
          <w:color w:val="003366"/>
          <w:sz w:val="18"/>
          <w:szCs w:val="18"/>
        </w:rPr>
        <w:t>creches</w:t>
      </w:r>
      <w:proofErr w:type="spellEnd"/>
      <w:r w:rsidRPr="00235054">
        <w:rPr>
          <w:rFonts w:ascii="Arial" w:eastAsia="Times New Roman" w:hAnsi="Arial" w:cs="Arial"/>
          <w:color w:val="003366"/>
          <w:sz w:val="18"/>
          <w:szCs w:val="18"/>
        </w:rPr>
        <w:t xml:space="preserve"> at Christmas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English speakers prefer monolingual schools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Boy Scouts of America exclude homosexuals from being scout leaders</w:t>
      </w:r>
    </w:p>
    <w:p w:rsidR="00235054" w:rsidRPr="00235054" w:rsidRDefault="00235054" w:rsidP="0023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Interpreting and applying the First Amendment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Speech and national security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Original Blackstone view: no prior press censorship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By 1917-1919, Congress defines limits of expression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Treason, insurrection, forcible resistance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Upheld in </w:t>
      </w:r>
      <w:proofErr w:type="spellStart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Schenck</w:t>
      </w:r>
      <w:proofErr w:type="spellEnd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via test of "clear and present danger"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Fourteenth Amendment "due process" not applied to states originally; </w:t>
      </w:r>
      <w:proofErr w:type="spellStart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Gitlow</w:t>
      </w:r>
      <w:proofErr w:type="spellEnd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elicits "fundamental personal rights"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Supreme Court moves toward more free expression after WWI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But communists convicted under Smith Act under "gravity of evil"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By 1957, test of "calculated to incite"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By 1969 (</w:t>
      </w: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Brandenburg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), "imminent" unlawful act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1977 American Nazi march in Skokie, Illinois, held lawful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"Hate" speech permissible but not "hate crime"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What is speech?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Some forms of speech not fully protected; four kinds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Libel: written statement defaming another by false statement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Oral statement: slander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Malice needed for public figures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Obscenity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1973 definition: patently offensive by community standards of average person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Protection extended: nude dancing only marginally protected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Zoning ordinances upheld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Regulation of electronic Internet (computer-simulated child pornography)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Symbolic speech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Acts that convey a political message: flag burning, draft card burning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Not generally protected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Exception is flag burning: restriction of free speech</w:t>
      </w:r>
    </w:p>
    <w:p w:rsidR="00235054" w:rsidRPr="00235054" w:rsidRDefault="00235054" w:rsidP="0023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Who is a person?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Corporations, etc., usually have same rights as individuals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Boston bank, antiabortion group, California utility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More restrictions on commercial speech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Young people may have fewer rights; Hazelwood; school newspaper can be restricted</w:t>
      </w:r>
    </w:p>
    <w:p w:rsidR="00235054" w:rsidRPr="00235054" w:rsidRDefault="00235054" w:rsidP="0023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Church and state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free exercise clause: no state interference, similar to speech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Law may not impose special burdens on religion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But no religious exemptions from laws binding all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Some cases difficult to settle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Conscientious objection to war, military service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Refusal to work Saturdays; unemployment compensation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Refusal to send children to school beyond eighth grade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lastRenderedPageBreak/>
        <w:t>The establishment clause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Jefferson's view: "wall of separation"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Congress at the time: "no national religion"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Ambiguous phrasing of First Amendment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Supreme Court interpretation: "wall of separation"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1947 New Jersey case (reimbursements)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Court: First Amendment applies to the states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Court: State must be neutral toward religion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Later decisions struck down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School prayers (voluntary, nonsectarian, delivered by a rabbi or minister or student elected by others students)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Teaching of creationism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In-school released time programs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Public aid to parochial schools particularly controversial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Allowed: aid for construction of buildings, textbook loans, tax-exempt status, state deductions for tuition, computers, and sign language interpreters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Disallowed: teacher salary supplements, tuition reimbursements, various school services, money to purchase instructional materials, special districts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Development of a three-part test for constitutional aid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It has a strictly secular purpose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It neither advances nor inhibits religion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It involves no excessive government entanglement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Failure of the Court's test to create certainty in our law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Nativity scenes, menorahs, and Christmas trees</w:t>
      </w:r>
    </w:p>
    <w:p w:rsidR="00235054" w:rsidRPr="00235054" w:rsidRDefault="00235054" w:rsidP="00235054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Seeming anomalies: Prayer in Congress, chaplains in the armed services, "In God We Trust" on currency</w:t>
      </w:r>
    </w:p>
    <w:p w:rsidR="00235054" w:rsidRPr="00235054" w:rsidRDefault="00235054" w:rsidP="00235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Crime and due process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exclusionary rule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United States punishes it by excluding improperly obtained evidence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Supreme court rulings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 xml:space="preserve">1961: </w:t>
      </w:r>
      <w:proofErr w:type="spellStart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Mapp</w:t>
      </w:r>
      <w:proofErr w:type="spellEnd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case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Search and seizure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When can "reasonable" searches of individuals be made?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With a properly obtained search warrant with probable cause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What can police search incident to an arrest?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individual being arrested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Things in plain view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Things under the immediate control of the individual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Confessions and self-incrimination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Constitutional ban originally against torture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Extension of rights in the 1960s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Escobedo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Miranda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case: "Miranda rules" to prove voluntary confession</w:t>
      </w:r>
    </w:p>
    <w:p w:rsidR="00235054" w:rsidRPr="00235054" w:rsidRDefault="00235054" w:rsidP="0023505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Terrorism and Civil Liberties</w:t>
      </w:r>
    </w:p>
    <w:p w:rsidR="00235054" w:rsidRPr="00235054" w:rsidRDefault="00235054" w:rsidP="00235054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USA Patriot Act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Telephone and internet taps, voice mail seizure</w:t>
      </w:r>
    </w:p>
    <w:p w:rsidR="00235054" w:rsidRPr="00235054" w:rsidRDefault="00235054" w:rsidP="00235054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Detainment of non-citizens and deportation of aliens</w:t>
      </w:r>
    </w:p>
    <w:p w:rsidR="00235054" w:rsidRPr="00235054" w:rsidRDefault="00235054" w:rsidP="0023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054">
        <w:rPr>
          <w:rFonts w:ascii="Tahoma" w:eastAsia="Times New Roman" w:hAnsi="Tahoma" w:cs="Tahoma"/>
          <w:b/>
          <w:bCs/>
          <w:color w:val="3399CC"/>
          <w:sz w:val="20"/>
          <w:szCs w:val="20"/>
          <w:shd w:val="clear" w:color="auto" w:fill="FFFFFF"/>
        </w:rPr>
        <w:t xml:space="preserve">Chapter </w:t>
      </w:r>
      <w:r>
        <w:rPr>
          <w:rFonts w:ascii="Tahoma" w:eastAsia="Times New Roman" w:hAnsi="Tahoma" w:cs="Tahoma"/>
          <w:b/>
          <w:bCs/>
          <w:color w:val="3399CC"/>
          <w:sz w:val="20"/>
          <w:szCs w:val="20"/>
          <w:shd w:val="clear" w:color="auto" w:fill="FFFFFF"/>
        </w:rPr>
        <w:t>6</w:t>
      </w:r>
      <w:r w:rsidRPr="00235054">
        <w:rPr>
          <w:rFonts w:ascii="Tahoma" w:eastAsia="Times New Roman" w:hAnsi="Tahoma" w:cs="Tahoma"/>
          <w:b/>
          <w:bCs/>
          <w:color w:val="3399CC"/>
          <w:sz w:val="20"/>
          <w:szCs w:val="20"/>
          <w:shd w:val="clear" w:color="auto" w:fill="FFFFFF"/>
        </w:rPr>
        <w:t>: Civil Rights</w:t>
      </w:r>
    </w:p>
    <w:p w:rsidR="00235054" w:rsidRPr="00235054" w:rsidRDefault="00235054" w:rsidP="00235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</w:rPr>
      </w:pPr>
    </w:p>
    <w:p w:rsidR="00235054" w:rsidRPr="00235054" w:rsidRDefault="00235054" w:rsidP="00235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Introduction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Civil rights issue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Group is denied access to facilities, opportunities, or services available to other groups, usually along ethnic or racial lines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Issue is whether differences in treatment are "reasonable"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Some differences are: progressive taxes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Some are not: classification by race subject to "strict scrutiny"</w:t>
      </w:r>
    </w:p>
    <w:p w:rsidR="00235054" w:rsidRPr="00235054" w:rsidRDefault="00235054" w:rsidP="00235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black predicament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lastRenderedPageBreak/>
        <w:t>Perceived costs of granting black rights not widely shared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Concentrated in small, easily organized populations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Blacks at a disadvantage in interest group politics because they were not able to vote in many areas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Majoritarian politics worked against blacks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proofErr w:type="spellStart"/>
      <w:r w:rsidRPr="00235054">
        <w:rPr>
          <w:rFonts w:ascii="Arial" w:eastAsia="Times New Roman" w:hAnsi="Arial" w:cs="Arial"/>
          <w:color w:val="003366"/>
          <w:sz w:val="18"/>
          <w:szCs w:val="18"/>
        </w:rPr>
        <w:t>Lynchings</w:t>
      </w:r>
      <w:proofErr w:type="spellEnd"/>
      <w:r w:rsidRPr="00235054">
        <w:rPr>
          <w:rFonts w:ascii="Arial" w:eastAsia="Times New Roman" w:hAnsi="Arial" w:cs="Arial"/>
          <w:color w:val="003366"/>
          <w:sz w:val="18"/>
          <w:szCs w:val="18"/>
        </w:rPr>
        <w:t xml:space="preserve"> shocked whites, but little was done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General public opinion was opposed to black rights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Those sympathetic to granting black rights opposed the means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Progress depended on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Finding more white allies or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Shifting policy-making arenas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Civil rights movement both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Broadened base by publicizing grievances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Moved legal struggle from Congress to the courts</w:t>
      </w:r>
    </w:p>
    <w:p w:rsidR="00235054" w:rsidRPr="00235054" w:rsidRDefault="00235054" w:rsidP="00235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campaign in the courts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Ambiguities in the Fourteenth Amendment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Broad interpretation: Constitution color-blind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Narrow interpretation: equal legal rights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Supreme court adopted narrow view in </w:t>
      </w: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Plessy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case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"Separate but equal"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NAACP campaign objectives in education through courts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Obviously unequal schools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Not so obviously unequal schools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Separate schools inherently unequal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Can separate schools be equal?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Brown v. Board of Education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(1954)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All deliberate speed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rationale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Detriment to pupils by creating sense of inferiority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Social science used because intent of Fourteenth Amendment unclear; needed unanimous decision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Desegregation versus integration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Ambiguities of </w:t>
      </w: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Brown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De jure or de facto segregation?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1968 rejection of "freedom of choice" plan settles matter; mixing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Charlotte-Mecklenburg,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1971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Proof of intent to discriminate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Remedies can include quotas, busing, redrawn lines</w:t>
      </w:r>
    </w:p>
    <w:p w:rsidR="00235054" w:rsidRPr="00235054" w:rsidRDefault="00235054" w:rsidP="00235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campaign in Congress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Legislative politics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Opponents' defensive positions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Senate Judiciary Committee controlled by southern Democrats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House Rules Committee controlled by Howard Smith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Senate filibuster threat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President Kennedy reluctant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Four developments broke deadlock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Change of public opinion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Violent white reactions of segregationists became media focus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Kennedy assassination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1964 Democratic landslide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Five bills pass, 1957-1968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1957, 1960, 1965: voting rights laws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1968: housing discrimination law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1964 civil rights bill: the high point--employment, public accommodations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Effects since 1964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Dramatic rise in black voting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Mood of Congress shifted to pro-civil rights; 1988 overturn of Reagan veto of bill that extended federal ban on discrimination in education</w:t>
      </w:r>
    </w:p>
    <w:p w:rsidR="00235054" w:rsidRPr="00235054" w:rsidRDefault="00235054" w:rsidP="00235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Women and equal rights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Supreme Court's position altered after the 1970s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Somewhere between reasonableness and strict-scrutiny standard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Gender-based differences prohibited by courts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lastRenderedPageBreak/>
        <w:t>Age of adulthood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Drinking age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Arbitrary employee height-weight requirements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Little League exclusion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Gender-based differences allowed by courts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All-boy/all-girl schools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Widows' property tax exemption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Statutory rape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The military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proofErr w:type="spellStart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Rostker</w:t>
      </w:r>
      <w:proofErr w:type="spellEnd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 xml:space="preserve"> v. Goldberg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(1981): Congress may draft men only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Sexual harassment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Requesting sexual favors as condition for employment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"quid pro quo" rule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Employer "strictly liable"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Hostile or intimidating work environment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Employer not strictly liable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Employer can be at fault if "negligent"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Abortion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Until 1973 regulated by states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1973: </w:t>
      </w: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 xml:space="preserve">Roe </w:t>
      </w:r>
      <w:proofErr w:type="spellStart"/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v.Wade</w:t>
      </w:r>
      <w:proofErr w:type="spellEnd"/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Woman's freedom to choose protected by Fourteenth Amendment ("right to privacy")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First trimester: no regulations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Second trimester: no ban but regulations to protect health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Third trimester: abortion ban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Critics claim life begins at conception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Pro-life versus pro-choice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1973-1989: Supreme Court withstood attacks on </w:t>
      </w: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Roe v. Wade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Casey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decision lets </w:t>
      </w: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Roe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stand but permits more restrictions: twenty-four-hour wait, parental consent, pamphlets</w:t>
      </w:r>
    </w:p>
    <w:p w:rsidR="00235054" w:rsidRPr="00235054" w:rsidRDefault="00235054" w:rsidP="00235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Affirmative action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Equality of results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Racism and sexism overcome only by taking them into account in designing remedies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Equal rights not enough; people need benefits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Affirmative action should be used in hiring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Equality of opportunities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Reverse discrimination to use race or sex as preferential treatment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Laws should be color-blind and sex neutral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Government should only eliminate barriers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Targets or quotas?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Issue fought out in courts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Court is deeply divided; affected by conservative Reagan appointees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Law is complex and confusing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i/>
          <w:iCs/>
          <w:color w:val="003366"/>
          <w:sz w:val="18"/>
          <w:szCs w:val="18"/>
        </w:rPr>
        <w:t>Bakke: </w:t>
      </w:r>
      <w:r w:rsidRPr="00235054">
        <w:rPr>
          <w:rFonts w:ascii="Arial" w:eastAsia="Times New Roman" w:hAnsi="Arial" w:cs="Arial"/>
          <w:color w:val="003366"/>
          <w:sz w:val="18"/>
          <w:szCs w:val="18"/>
        </w:rPr>
        <w:t>numerical minority quotas not permissible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Emerging standards for quotas and preference systems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Must be "compelling" justification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Must correct pattern of discrimination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Must involve practices that discriminate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Federal quotas are to be given deference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Voluntary preference systems are easier to justify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Congressional efforts to defend affirmative action not yet successful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"Compensatory action" (helping minorities catch up) versus "preferential treatment" (giving minorities preference, applying quotas)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Public supports former but not latter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In line with American political culture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Support for individualism</w:t>
      </w:r>
    </w:p>
    <w:p w:rsidR="00235054" w:rsidRPr="00235054" w:rsidRDefault="00235054" w:rsidP="00235054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Support for needy</w:t>
      </w:r>
    </w:p>
    <w:p w:rsidR="00235054" w:rsidRPr="00235054" w:rsidRDefault="00235054" w:rsidP="0023505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Courts divided</w:t>
      </w:r>
    </w:p>
    <w:p w:rsidR="00235054" w:rsidRPr="00235054" w:rsidRDefault="00235054" w:rsidP="00235054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Supreme Court ruled that racial classifications subject to strict scrutiny</w:t>
      </w:r>
    </w:p>
    <w:p w:rsidR="00235054" w:rsidRPr="00235054" w:rsidRDefault="00235054" w:rsidP="00235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Gays and the Supreme Court</w:t>
      </w:r>
    </w:p>
    <w:p w:rsidR="00235054" w:rsidRPr="00235054" w:rsidRDefault="00235054" w:rsidP="0023505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235054">
        <w:rPr>
          <w:rFonts w:ascii="Arial" w:eastAsia="Times New Roman" w:hAnsi="Arial" w:cs="Arial"/>
          <w:color w:val="003366"/>
          <w:sz w:val="18"/>
          <w:szCs w:val="18"/>
        </w:rPr>
        <w:t>State laws could ban homosexual activities</w:t>
      </w:r>
    </w:p>
    <w:p w:rsidR="001B4444" w:rsidRPr="003D7981" w:rsidRDefault="003D7981" w:rsidP="003D798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3D7981">
        <w:rPr>
          <w:rFonts w:ascii="Arial" w:eastAsia="Times New Roman" w:hAnsi="Arial" w:cs="Arial"/>
          <w:i/>
          <w:color w:val="003366"/>
          <w:sz w:val="18"/>
          <w:szCs w:val="18"/>
        </w:rPr>
        <w:t>US v. Windsor</w:t>
      </w:r>
      <w:r>
        <w:rPr>
          <w:rFonts w:ascii="Arial" w:eastAsia="Times New Roman" w:hAnsi="Arial" w:cs="Arial"/>
          <w:color w:val="003366"/>
          <w:sz w:val="18"/>
          <w:szCs w:val="18"/>
        </w:rPr>
        <w:t xml:space="preserve"> and </w:t>
      </w:r>
      <w:r w:rsidRPr="003D7981">
        <w:rPr>
          <w:rFonts w:ascii="Arial" w:eastAsia="Times New Roman" w:hAnsi="Arial" w:cs="Arial"/>
          <w:i/>
          <w:color w:val="003366"/>
          <w:sz w:val="18"/>
          <w:szCs w:val="18"/>
        </w:rPr>
        <w:t>Hollingsworth v. Perry</w:t>
      </w:r>
      <w:bookmarkStart w:id="0" w:name="_GoBack"/>
      <w:bookmarkEnd w:id="0"/>
    </w:p>
    <w:sectPr w:rsidR="001B4444" w:rsidRPr="003D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58B7"/>
    <w:multiLevelType w:val="multilevel"/>
    <w:tmpl w:val="4E6E6A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4C25937"/>
    <w:multiLevelType w:val="multilevel"/>
    <w:tmpl w:val="CDF6C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54"/>
    <w:rsid w:val="001B4482"/>
    <w:rsid w:val="00235054"/>
    <w:rsid w:val="003D7981"/>
    <w:rsid w:val="00D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FDC4D-6094-4B99-8C91-229F3EAA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ookinteriorchapter">
    <w:name w:val="textbookinteriorchapter"/>
    <w:basedOn w:val="DefaultParagraphFont"/>
    <w:rsid w:val="00235054"/>
  </w:style>
  <w:style w:type="character" w:customStyle="1" w:styleId="apple-converted-space">
    <w:name w:val="apple-converted-space"/>
    <w:basedOn w:val="DefaultParagraphFont"/>
    <w:rsid w:val="0023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Owosso Public Schools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P. Hughes</dc:creator>
  <cp:keywords/>
  <dc:description/>
  <cp:lastModifiedBy>Aaron P. Hughes</cp:lastModifiedBy>
  <cp:revision>1</cp:revision>
  <dcterms:created xsi:type="dcterms:W3CDTF">2015-01-06T13:31:00Z</dcterms:created>
  <dcterms:modified xsi:type="dcterms:W3CDTF">2015-01-06T16:27:00Z</dcterms:modified>
</cp:coreProperties>
</file>